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8C" w:rsidRDefault="00A02673">
      <w:bookmarkStart w:id="0" w:name="_GoBack"/>
      <w:bookmarkEnd w:id="0"/>
      <w:r>
        <w:t>This document describes the technical design for redirecting users to school systems from Gateway.</w:t>
      </w:r>
    </w:p>
    <w:p w:rsidR="0013258C" w:rsidRDefault="0013258C"/>
    <w:p w:rsidR="0013258C" w:rsidRDefault="00A02673">
      <w:pPr>
        <w:pStyle w:val="Heading3"/>
        <w:contextualSpacing w:val="0"/>
      </w:pPr>
      <w:bookmarkStart w:id="1" w:name="_716r85ml2lct" w:colFirst="0" w:colLast="0"/>
      <w:bookmarkEnd w:id="1"/>
      <w:r>
        <w:t>Assumption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 xml:space="preserve">The school system </w:t>
      </w:r>
      <w:proofErr w:type="gramStart"/>
      <w:r>
        <w:t>is installed</w:t>
      </w:r>
      <w:proofErr w:type="gramEnd"/>
      <w:r>
        <w:t xml:space="preserve"> in a secured school network environment.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>This is not a mutual authentication design, that is, the users cannot go back to Gateway from the school system.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>The data in the school system is not highly sensitive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proofErr w:type="gramStart"/>
      <w:r>
        <w:t>https</w:t>
      </w:r>
      <w:proofErr w:type="gramEnd"/>
      <w:r>
        <w:t xml:space="preserve"> is enabled on the school system.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proofErr w:type="spellStart"/>
      <w:proofErr w:type="gramStart"/>
      <w:r>
        <w:t>esf_global_id</w:t>
      </w:r>
      <w:proofErr w:type="spellEnd"/>
      <w:proofErr w:type="gramEnd"/>
      <w:r>
        <w:t xml:space="preserve"> is used as the key to identify users</w:t>
      </w:r>
      <w:r>
        <w:t>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>The logon users need to have Gateway logon account.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 xml:space="preserve">SHA256 </w:t>
      </w:r>
      <w:proofErr w:type="gramStart"/>
      <w:r>
        <w:t>is used</w:t>
      </w:r>
      <w:proofErr w:type="gramEnd"/>
      <w:r>
        <w:t xml:space="preserve"> as the encryption algorithm for data exchange.</w:t>
      </w:r>
    </w:p>
    <w:p w:rsidR="0013258C" w:rsidRDefault="00A02673">
      <w:pPr>
        <w:numPr>
          <w:ilvl w:val="0"/>
          <w:numId w:val="1"/>
        </w:numPr>
        <w:ind w:hanging="360"/>
        <w:contextualSpacing/>
      </w:pPr>
      <w:r>
        <w:t>School changes the secret text regularly. (e.g. at least twice a year)</w:t>
      </w:r>
    </w:p>
    <w:p w:rsidR="0013258C" w:rsidRDefault="0013258C"/>
    <w:p w:rsidR="0013258C" w:rsidRDefault="00A02673">
      <w:pPr>
        <w:pStyle w:val="Heading3"/>
        <w:contextualSpacing w:val="0"/>
      </w:pPr>
      <w:bookmarkStart w:id="2" w:name="_pemrnzmqpo9e" w:colFirst="0" w:colLast="0"/>
      <w:bookmarkEnd w:id="2"/>
      <w:r>
        <w:t>Configuration parameters (SGA is able to set these up in Gateway)</w:t>
      </w:r>
    </w:p>
    <w:p w:rsidR="0013258C" w:rsidRDefault="00A02673">
      <w:proofErr w:type="gramStart"/>
      <w:r>
        <w:t>na</w:t>
      </w:r>
      <w:r>
        <w:t>me</w:t>
      </w:r>
      <w:proofErr w:type="gramEnd"/>
      <w:r>
        <w:t>: the name of the school system to be shown to users</w:t>
      </w:r>
    </w:p>
    <w:p w:rsidR="0013258C" w:rsidRDefault="00A02673">
      <w:proofErr w:type="gramStart"/>
      <w:r>
        <w:t>icon</w:t>
      </w:r>
      <w:proofErr w:type="gramEnd"/>
      <w:r>
        <w:t>: the icon to be shown</w:t>
      </w:r>
    </w:p>
    <w:p w:rsidR="0013258C" w:rsidRDefault="00A02673">
      <w:r>
        <w:t>URL: e.g. school.edu/</w:t>
      </w:r>
      <w:proofErr w:type="spellStart"/>
      <w:r>
        <w:t>auth.php</w:t>
      </w:r>
      <w:proofErr w:type="spellEnd"/>
    </w:p>
    <w:p w:rsidR="0013258C" w:rsidRDefault="00A02673">
      <w:proofErr w:type="gramStart"/>
      <w:r>
        <w:t>secret</w:t>
      </w:r>
      <w:proofErr w:type="gramEnd"/>
      <w:r>
        <w:t xml:space="preserve"> text: 8-character-long private key for matching the key in the school system</w:t>
      </w:r>
    </w:p>
    <w:p w:rsidR="0013258C" w:rsidRDefault="00A02673">
      <w:proofErr w:type="gramStart"/>
      <w:r>
        <w:t>user</w:t>
      </w:r>
      <w:proofErr w:type="gramEnd"/>
      <w:r>
        <w:t xml:space="preserve"> type: the types (parent/staff/student/guest) who can ac</w:t>
      </w:r>
      <w:r>
        <w:t>cess the link</w:t>
      </w:r>
    </w:p>
    <w:p w:rsidR="0013258C" w:rsidRDefault="00A02673">
      <w:proofErr w:type="gramStart"/>
      <w:r>
        <w:t>enabled</w:t>
      </w:r>
      <w:proofErr w:type="gramEnd"/>
      <w:r>
        <w:t>: Yes/No</w:t>
      </w:r>
    </w:p>
    <w:p w:rsidR="0013258C" w:rsidRDefault="00A02673">
      <w:r>
        <w:t>Gateway IP addresses: read-only</w:t>
      </w:r>
    </w:p>
    <w:p w:rsidR="0013258C" w:rsidRDefault="0013258C"/>
    <w:p w:rsidR="0013258C" w:rsidRDefault="00A02673">
      <w:pPr>
        <w:pStyle w:val="Heading3"/>
        <w:contextualSpacing w:val="0"/>
      </w:pPr>
      <w:bookmarkStart w:id="3" w:name="_hhfpo3905zkx" w:colFirst="0" w:colLast="0"/>
      <w:bookmarkEnd w:id="3"/>
      <w:r>
        <w:t>Security</w:t>
      </w:r>
    </w:p>
    <w:p w:rsidR="0013258C" w:rsidRDefault="00A02673">
      <w:r>
        <w:t>When a user clicks on the link in Gateway, he is redirected to the school system by the URL [</w:t>
      </w:r>
      <w:r>
        <w:rPr>
          <w:u w:val="single"/>
        </w:rPr>
        <w:t>https://school.edu/auth.php?g=esf_global_id&amp;h=SHA-</w:t>
      </w:r>
      <w:proofErr w:type="gramStart"/>
      <w:r>
        <w:rPr>
          <w:u w:val="single"/>
        </w:rPr>
        <w:t>hashed[</w:t>
      </w:r>
      <w:proofErr w:type="gramEnd"/>
      <w:r>
        <w:rPr>
          <w:u w:val="single"/>
        </w:rPr>
        <w:t>esf_global_id+serect_text+esf_glob</w:t>
      </w:r>
      <w:r>
        <w:rPr>
          <w:u w:val="single"/>
        </w:rPr>
        <w:t>al_id]</w:t>
      </w:r>
      <w:r>
        <w:t xml:space="preserve">. The receiving end at the school, </w:t>
      </w:r>
      <w:proofErr w:type="spellStart"/>
      <w:r>
        <w:t>auth.php</w:t>
      </w:r>
      <w:proofErr w:type="spellEnd"/>
      <w:r>
        <w:t xml:space="preserve"> in this case, has to verify whether this request is valid by hashing </w:t>
      </w:r>
      <w:proofErr w:type="spellStart"/>
      <w:r>
        <w:t>esf_global_id+serect_text+esf_global_id</w:t>
      </w:r>
      <w:proofErr w:type="spellEnd"/>
      <w:r>
        <w:t xml:space="preserve"> and compare it with the h parameter in the URL. The school system also has to check whether the r</w:t>
      </w:r>
      <w:r>
        <w:t xml:space="preserve">equests are from Gateway servers by matching the IP addresses showing on the configuration parameters. They should redirect the users to an error or logon page when the verification </w:t>
      </w:r>
      <w:proofErr w:type="gramStart"/>
      <w:r>
        <w:t>is failed</w:t>
      </w:r>
      <w:proofErr w:type="gramEnd"/>
      <w:r>
        <w:t>.</w:t>
      </w:r>
    </w:p>
    <w:p w:rsidR="0013258C" w:rsidRDefault="0013258C"/>
    <w:p w:rsidR="0013258C" w:rsidRDefault="00A02673">
      <w:r>
        <w:br w:type="page"/>
      </w:r>
    </w:p>
    <w:p w:rsidR="0013258C" w:rsidRDefault="0013258C"/>
    <w:p w:rsidR="0013258C" w:rsidRDefault="00A02673">
      <w:pPr>
        <w:pStyle w:val="Heading3"/>
        <w:contextualSpacing w:val="0"/>
      </w:pPr>
      <w:bookmarkStart w:id="4" w:name="_hl27vmp8yv5n" w:colFirst="0" w:colLast="0"/>
      <w:bookmarkEnd w:id="4"/>
      <w:r>
        <w:t>User Interface</w:t>
      </w:r>
    </w:p>
    <w:p w:rsidR="0013258C" w:rsidRDefault="00A02673">
      <w:r>
        <w:rPr>
          <w:noProof/>
        </w:rPr>
        <w:drawing>
          <wp:inline distT="114300" distB="114300" distL="114300" distR="114300">
            <wp:extent cx="3282991" cy="17668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2991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258C" w:rsidRDefault="00A02673">
      <w:r>
        <w:t>When the users logon to Gateway, they can find the School-based Systems tab under My Panels. There lists the icons of the linked systems. The icon is the URL to [</w:t>
      </w:r>
      <w:r>
        <w:rPr>
          <w:u w:val="single"/>
        </w:rPr>
        <w:t>https://school.edu/auth.php?g=esf_global_id&amp;h=SHA-</w:t>
      </w:r>
      <w:proofErr w:type="gramStart"/>
      <w:r>
        <w:rPr>
          <w:u w:val="single"/>
        </w:rPr>
        <w:t>hashed[</w:t>
      </w:r>
      <w:proofErr w:type="gramEnd"/>
      <w:r>
        <w:rPr>
          <w:u w:val="single"/>
        </w:rPr>
        <w:t>esf_global_id+serect_text+esf_global_</w:t>
      </w:r>
      <w:r>
        <w:rPr>
          <w:u w:val="single"/>
        </w:rPr>
        <w:t>id]</w:t>
      </w:r>
      <w:r>
        <w:t>.</w:t>
      </w:r>
    </w:p>
    <w:p w:rsidR="0013258C" w:rsidRDefault="0013258C"/>
    <w:p w:rsidR="0013258C" w:rsidRDefault="00A02673">
      <w:pPr>
        <w:pStyle w:val="Heading3"/>
        <w:contextualSpacing w:val="0"/>
      </w:pPr>
      <w:bookmarkStart w:id="5" w:name="_vu0q7s93rxro" w:colFirst="0" w:colLast="0"/>
      <w:bookmarkEnd w:id="5"/>
      <w:r>
        <w:t>Application Program</w:t>
      </w:r>
    </w:p>
    <w:p w:rsidR="0013258C" w:rsidRDefault="00A02673">
      <w:r>
        <w:t xml:space="preserve">Below is the sample code in PHP that verifies the authenticity of the URL request. They </w:t>
      </w:r>
      <w:proofErr w:type="gramStart"/>
      <w:r>
        <w:t>should be placed</w:t>
      </w:r>
      <w:proofErr w:type="gramEnd"/>
      <w:r>
        <w:t xml:space="preserve"> in the beginning of </w:t>
      </w:r>
      <w:proofErr w:type="spellStart"/>
      <w:r>
        <w:t>auth.php</w:t>
      </w:r>
      <w:proofErr w:type="spellEnd"/>
      <w:r>
        <w:t>.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sz w:val="16"/>
          <w:szCs w:val="16"/>
        </w:rPr>
        <w:t>if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(!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in_array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($_SERVER['REMOTE_ADDR', $GATEWAY_IP_ADDR_ARRAY)) {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ab/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header(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‘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error_page_not_from_g</w:t>
      </w:r>
      <w:r>
        <w:rPr>
          <w:rFonts w:ascii="Courier New" w:eastAsia="Courier New" w:hAnsi="Courier New" w:cs="Courier New"/>
          <w:sz w:val="16"/>
          <w:szCs w:val="16"/>
        </w:rPr>
        <w:t>ateway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’);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ab/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die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;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}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sz w:val="16"/>
          <w:szCs w:val="16"/>
        </w:rPr>
        <w:t>if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 xml:space="preserve"> (hash(‘sha256’,$_GET[‘g’].$YOUR_SECRET_TEXT.$_GET[‘g’])!==$_GET[‘h’]) {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ab/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header(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‘</w:t>
      </w:r>
      <w:proofErr w:type="spellStart"/>
      <w:r>
        <w:rPr>
          <w:rFonts w:ascii="Courier New" w:eastAsia="Courier New" w:hAnsi="Courier New" w:cs="Courier New"/>
          <w:sz w:val="16"/>
          <w:szCs w:val="16"/>
        </w:rPr>
        <w:t>error_page_faked_url</w:t>
      </w:r>
      <w:proofErr w:type="spellEnd"/>
      <w:r>
        <w:rPr>
          <w:rFonts w:ascii="Courier New" w:eastAsia="Courier New" w:hAnsi="Courier New" w:cs="Courier New"/>
          <w:sz w:val="16"/>
          <w:szCs w:val="16"/>
        </w:rPr>
        <w:t>’);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ab/>
      </w:r>
      <w:proofErr w:type="gramStart"/>
      <w:r>
        <w:rPr>
          <w:rFonts w:ascii="Courier New" w:eastAsia="Courier New" w:hAnsi="Courier New" w:cs="Courier New"/>
          <w:sz w:val="16"/>
          <w:szCs w:val="16"/>
        </w:rPr>
        <w:t>die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>;</w:t>
      </w:r>
    </w:p>
    <w:p w:rsidR="0013258C" w:rsidRDefault="00A0267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sz w:val="16"/>
          <w:szCs w:val="16"/>
        </w:rPr>
        <w:t>}</w:t>
      </w:r>
    </w:p>
    <w:p w:rsidR="0013258C" w:rsidRDefault="0013258C">
      <w:pPr>
        <w:rPr>
          <w:rFonts w:ascii="Courier New" w:eastAsia="Courier New" w:hAnsi="Courier New" w:cs="Courier New"/>
          <w:sz w:val="16"/>
          <w:szCs w:val="16"/>
        </w:rPr>
      </w:pPr>
    </w:p>
    <w:p w:rsidR="0013258C" w:rsidRDefault="0013258C">
      <w:pPr>
        <w:rPr>
          <w:rFonts w:ascii="Courier New" w:eastAsia="Courier New" w:hAnsi="Courier New" w:cs="Courier New"/>
          <w:sz w:val="16"/>
          <w:szCs w:val="16"/>
        </w:rPr>
      </w:pPr>
    </w:p>
    <w:p w:rsidR="0013258C" w:rsidRDefault="0013258C"/>
    <w:p w:rsidR="0013258C" w:rsidRDefault="0013258C"/>
    <w:p w:rsidR="0013258C" w:rsidRDefault="0013258C"/>
    <w:p w:rsidR="0013258C" w:rsidRDefault="0013258C"/>
    <w:p w:rsidR="0013258C" w:rsidRDefault="0013258C"/>
    <w:p w:rsidR="0013258C" w:rsidRDefault="0013258C"/>
    <w:p w:rsidR="0013258C" w:rsidRDefault="0013258C"/>
    <w:sectPr w:rsidR="001325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F9B"/>
    <w:multiLevelType w:val="multilevel"/>
    <w:tmpl w:val="E3AA7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58C"/>
    <w:rsid w:val="0013258C"/>
    <w:rsid w:val="008805E2"/>
    <w:rsid w:val="00A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213CB-B29A-4428-AC44-8F4710B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Kong</dc:creator>
  <cp:lastModifiedBy>KK Kong</cp:lastModifiedBy>
  <cp:revision>2</cp:revision>
  <dcterms:created xsi:type="dcterms:W3CDTF">2017-03-13T07:26:00Z</dcterms:created>
  <dcterms:modified xsi:type="dcterms:W3CDTF">2017-03-13T07:26:00Z</dcterms:modified>
</cp:coreProperties>
</file>